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河北省科技型中小企业协会入会申请表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78"/>
        <w:gridCol w:w="963"/>
        <w:gridCol w:w="287"/>
        <w:gridCol w:w="1272"/>
        <w:gridCol w:w="777"/>
        <w:gridCol w:w="715"/>
        <w:gridCol w:w="99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73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新一代信息技术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生物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高端装备制造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新材料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新能源汽车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节能环保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民用与国防技术融合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联系人电子邮箱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企业总人数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</w:tc>
        <w:tc>
          <w:tcPr>
            <w:tcW w:w="73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会员单位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理事单位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常务理事单位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副理事长单位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我单位自愿加入协会理事会，遵守章程，履行义务，享有权益。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企业概况（成立时间、组成机构、主要业务等）</w:t>
            </w:r>
          </w:p>
        </w:tc>
        <w:tc>
          <w:tcPr>
            <w:tcW w:w="73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————————附页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总资产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销售收入（2020年）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利税总额（2020年）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400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年    月    日  （公章）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716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年    月    日  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75AB"/>
    <w:rsid w:val="1313485C"/>
    <w:rsid w:val="30D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2021-11-04T07:29:00Z</dcterms:created>
  <dc:creator>苏文啊么</dc:creator>
  <cp:lastModifiedBy>苏文啊么</cp:lastModifiedBy>
  <dcterms:modified xsi:type="dcterms:W3CDTF">2021-11-04T08:31:12Z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053757941F5244939D877C495B70C183</vt:lpwstr>
  </property>
</Properties>
</file>